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C17E" w14:textId="77777777" w:rsidR="00502CED" w:rsidRDefault="00502CED" w:rsidP="00502CED">
      <w:pPr>
        <w:spacing w:after="237" w:line="720" w:lineRule="auto"/>
        <w:ind w:left="0" w:right="-444" w:firstLine="0"/>
        <w:jc w:val="center"/>
        <w:rPr>
          <w:b/>
        </w:rPr>
      </w:pPr>
    </w:p>
    <w:p w14:paraId="1F42AE86" w14:textId="0E2CB534" w:rsidR="006834D2" w:rsidRDefault="0009010A" w:rsidP="002C7843">
      <w:pPr>
        <w:spacing w:after="237" w:line="259" w:lineRule="auto"/>
        <w:ind w:left="0" w:right="-444" w:firstLine="0"/>
        <w:jc w:val="center"/>
      </w:pPr>
      <w:r>
        <w:rPr>
          <w:b/>
        </w:rPr>
        <w:t>Included Features</w:t>
      </w:r>
    </w:p>
    <w:p w14:paraId="5C2E1395" w14:textId="77777777" w:rsidR="006834D2" w:rsidRDefault="006834D2">
      <w:pPr>
        <w:sectPr w:rsidR="006834D2" w:rsidSect="00BF6613">
          <w:headerReference w:type="even" r:id="rId8"/>
          <w:headerReference w:type="default" r:id="rId9"/>
          <w:headerReference w:type="first" r:id="rId10"/>
          <w:pgSz w:w="12600" w:h="16200"/>
          <w:pgMar w:top="900" w:right="5247" w:bottom="1440" w:left="5247" w:header="576" w:footer="288" w:gutter="0"/>
          <w:cols w:space="720"/>
          <w:docGrid w:linePitch="299"/>
        </w:sectPr>
      </w:pPr>
    </w:p>
    <w:p w14:paraId="6EB23137" w14:textId="4F0BB936" w:rsidR="006834D2" w:rsidRPr="0009010A" w:rsidRDefault="0009010A">
      <w:pPr>
        <w:pStyle w:val="Heading1"/>
        <w:ind w:left="-5"/>
        <w:rPr>
          <w:caps/>
        </w:rPr>
      </w:pPr>
      <w:r w:rsidRPr="0009010A">
        <w:rPr>
          <w:caps/>
        </w:rPr>
        <w:t>Energy Saving Features</w:t>
      </w:r>
    </w:p>
    <w:p w14:paraId="4516EF02" w14:textId="77777777" w:rsidR="006834D2" w:rsidRPr="004B6707" w:rsidRDefault="0009010A">
      <w:pPr>
        <w:numPr>
          <w:ilvl w:val="0"/>
          <w:numId w:val="1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Energy Efficient Gas Furnace</w:t>
      </w:r>
    </w:p>
    <w:p w14:paraId="1BDC0C73" w14:textId="77777777" w:rsidR="006834D2" w:rsidRPr="004B6707" w:rsidRDefault="0009010A">
      <w:pPr>
        <w:numPr>
          <w:ilvl w:val="0"/>
          <w:numId w:val="1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13 SEER Air Conditioning</w:t>
      </w:r>
    </w:p>
    <w:p w14:paraId="63D660C1" w14:textId="72753258" w:rsidR="006834D2" w:rsidRPr="004B6707" w:rsidRDefault="0086563D">
      <w:pPr>
        <w:numPr>
          <w:ilvl w:val="0"/>
          <w:numId w:val="1"/>
        </w:numPr>
        <w:ind w:hanging="180"/>
        <w:rPr>
          <w:sz w:val="21"/>
          <w:szCs w:val="21"/>
        </w:rPr>
      </w:pPr>
      <w:r>
        <w:rPr>
          <w:sz w:val="21"/>
          <w:szCs w:val="21"/>
        </w:rPr>
        <w:t>50</w:t>
      </w:r>
      <w:r w:rsidR="0009010A" w:rsidRPr="004B6707">
        <w:rPr>
          <w:sz w:val="21"/>
          <w:szCs w:val="21"/>
        </w:rPr>
        <w:t xml:space="preserve">g </w:t>
      </w:r>
      <w:r>
        <w:rPr>
          <w:sz w:val="21"/>
          <w:szCs w:val="21"/>
        </w:rPr>
        <w:t>Electric</w:t>
      </w:r>
      <w:r w:rsidR="0009010A" w:rsidRPr="004B6707">
        <w:rPr>
          <w:sz w:val="21"/>
          <w:szCs w:val="21"/>
        </w:rPr>
        <w:t xml:space="preserve"> Water Heater</w:t>
      </w:r>
    </w:p>
    <w:p w14:paraId="324AC92B" w14:textId="77777777" w:rsidR="006834D2" w:rsidRPr="004B6707" w:rsidRDefault="0009010A">
      <w:pPr>
        <w:numPr>
          <w:ilvl w:val="0"/>
          <w:numId w:val="1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R38 Insulation in Attic</w:t>
      </w:r>
    </w:p>
    <w:p w14:paraId="7A145687" w14:textId="77777777" w:rsidR="006834D2" w:rsidRPr="004B6707" w:rsidRDefault="0009010A">
      <w:pPr>
        <w:numPr>
          <w:ilvl w:val="0"/>
          <w:numId w:val="1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R19 Insulated 2x6 Exterior Walls</w:t>
      </w:r>
    </w:p>
    <w:p w14:paraId="7948660F" w14:textId="2A4A4989" w:rsidR="006834D2" w:rsidRPr="004B6707" w:rsidRDefault="00C31BB9">
      <w:pPr>
        <w:numPr>
          <w:ilvl w:val="0"/>
          <w:numId w:val="1"/>
        </w:numPr>
        <w:spacing w:after="285"/>
        <w:ind w:hanging="180"/>
        <w:rPr>
          <w:sz w:val="21"/>
          <w:szCs w:val="21"/>
        </w:rPr>
      </w:pPr>
      <w:r>
        <w:rPr>
          <w:sz w:val="21"/>
          <w:szCs w:val="21"/>
        </w:rPr>
        <w:t>Anderson Windows</w:t>
      </w:r>
    </w:p>
    <w:p w14:paraId="698058BD" w14:textId="31C3FFEE" w:rsidR="006834D2" w:rsidRDefault="0009010A">
      <w:pPr>
        <w:pStyle w:val="Heading1"/>
        <w:ind w:left="-5"/>
      </w:pPr>
      <w:r>
        <w:t>EXTERIOR FEATURES</w:t>
      </w:r>
    </w:p>
    <w:p w14:paraId="7BD93E45" w14:textId="77777777" w:rsidR="006834D2" w:rsidRPr="004B6707" w:rsidRDefault="0009010A">
      <w:pPr>
        <w:numPr>
          <w:ilvl w:val="0"/>
          <w:numId w:val="2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Oil Rubbed Bronze Exterior Light Fixtures</w:t>
      </w:r>
    </w:p>
    <w:p w14:paraId="5836E7AF" w14:textId="77777777" w:rsidR="006834D2" w:rsidRPr="004B6707" w:rsidRDefault="0009010A">
      <w:pPr>
        <w:numPr>
          <w:ilvl w:val="0"/>
          <w:numId w:val="2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Professional Landscape Package</w:t>
      </w:r>
    </w:p>
    <w:p w14:paraId="4D62FFE9" w14:textId="77777777" w:rsidR="006834D2" w:rsidRPr="004B6707" w:rsidRDefault="0009010A">
      <w:pPr>
        <w:numPr>
          <w:ilvl w:val="0"/>
          <w:numId w:val="2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30 Year GAF® Architectural Shingles</w:t>
      </w:r>
    </w:p>
    <w:p w14:paraId="6A007797" w14:textId="77777777" w:rsidR="006834D2" w:rsidRPr="004B6707" w:rsidRDefault="0009010A">
      <w:pPr>
        <w:numPr>
          <w:ilvl w:val="0"/>
          <w:numId w:val="2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Asphalt Driveways</w:t>
      </w:r>
    </w:p>
    <w:p w14:paraId="2EF8D5EA" w14:textId="77777777" w:rsidR="006834D2" w:rsidRPr="004B6707" w:rsidRDefault="0009010A">
      <w:pPr>
        <w:numPr>
          <w:ilvl w:val="0"/>
          <w:numId w:val="2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Seamless Aluminum Gutters</w:t>
      </w:r>
    </w:p>
    <w:p w14:paraId="1B3347BA" w14:textId="77777777" w:rsidR="006834D2" w:rsidRPr="004B6707" w:rsidRDefault="0009010A">
      <w:pPr>
        <w:numPr>
          <w:ilvl w:val="0"/>
          <w:numId w:val="2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2 Hose Bibs</w:t>
      </w:r>
    </w:p>
    <w:p w14:paraId="19537C9F" w14:textId="25AC2C98" w:rsidR="006834D2" w:rsidRDefault="00DE4812">
      <w:pPr>
        <w:numPr>
          <w:ilvl w:val="0"/>
          <w:numId w:val="2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 xml:space="preserve">2 </w:t>
      </w:r>
      <w:r w:rsidR="0009010A" w:rsidRPr="004B6707">
        <w:rPr>
          <w:sz w:val="21"/>
          <w:szCs w:val="21"/>
        </w:rPr>
        <w:t>Car Garage Per Plan with Opener</w:t>
      </w:r>
    </w:p>
    <w:p w14:paraId="59379903" w14:textId="7C1D0ACC" w:rsidR="00035777" w:rsidRDefault="00035777">
      <w:pPr>
        <w:numPr>
          <w:ilvl w:val="0"/>
          <w:numId w:val="2"/>
        </w:numPr>
        <w:ind w:hanging="180"/>
        <w:rPr>
          <w:sz w:val="21"/>
          <w:szCs w:val="21"/>
        </w:rPr>
      </w:pPr>
      <w:r>
        <w:rPr>
          <w:sz w:val="21"/>
          <w:szCs w:val="21"/>
        </w:rPr>
        <w:t>6” Beaded Vinyl Siding</w:t>
      </w:r>
    </w:p>
    <w:p w14:paraId="013425EE" w14:textId="77777777" w:rsidR="00035777" w:rsidRPr="004B6707" w:rsidRDefault="00035777" w:rsidP="00035777">
      <w:pPr>
        <w:ind w:left="345" w:firstLine="0"/>
        <w:rPr>
          <w:sz w:val="21"/>
          <w:szCs w:val="21"/>
        </w:rPr>
      </w:pPr>
    </w:p>
    <w:p w14:paraId="6BE503AF" w14:textId="77777777" w:rsidR="006834D2" w:rsidRPr="0009010A" w:rsidRDefault="0009010A" w:rsidP="00DE4812">
      <w:pPr>
        <w:pStyle w:val="Heading1"/>
        <w:spacing w:line="240" w:lineRule="auto"/>
        <w:ind w:left="-5"/>
        <w:rPr>
          <w:caps/>
        </w:rPr>
      </w:pPr>
      <w:r w:rsidRPr="0009010A">
        <w:rPr>
          <w:caps/>
        </w:rPr>
        <w:t>intErior FEaturES</w:t>
      </w:r>
    </w:p>
    <w:p w14:paraId="63BD77F1" w14:textId="2A9266B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Satin Nickel Interior Light Fixtures</w:t>
      </w:r>
    </w:p>
    <w:p w14:paraId="4D7B3E4A" w14:textId="5431893D" w:rsidR="00BA239C" w:rsidRPr="00035777" w:rsidRDefault="00BA239C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9’ Ceilings 1</w:t>
      </w:r>
      <w:r w:rsidRPr="00035777">
        <w:rPr>
          <w:sz w:val="21"/>
          <w:szCs w:val="21"/>
          <w:vertAlign w:val="superscript"/>
        </w:rPr>
        <w:t>st</w:t>
      </w:r>
      <w:r w:rsidRPr="00035777">
        <w:rPr>
          <w:sz w:val="21"/>
          <w:szCs w:val="21"/>
        </w:rPr>
        <w:t xml:space="preserve"> &amp; 2</w:t>
      </w:r>
      <w:r w:rsidRPr="00035777">
        <w:rPr>
          <w:sz w:val="21"/>
          <w:szCs w:val="21"/>
          <w:vertAlign w:val="superscript"/>
        </w:rPr>
        <w:t>nd</w:t>
      </w:r>
      <w:r w:rsidRPr="00035777">
        <w:rPr>
          <w:sz w:val="21"/>
          <w:szCs w:val="21"/>
        </w:rPr>
        <w:t xml:space="preserve"> Floor 8’ Basement</w:t>
      </w:r>
    </w:p>
    <w:p w14:paraId="76AF366F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200 Amp Electric Service</w:t>
      </w:r>
    </w:p>
    <w:p w14:paraId="3AC83104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2 Phone Outlets</w:t>
      </w:r>
    </w:p>
    <w:p w14:paraId="2D0D477D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2 Cable Outlets</w:t>
      </w:r>
    </w:p>
    <w:p w14:paraId="717C4280" w14:textId="13FB0D04" w:rsidR="006834D2" w:rsidRPr="00035777" w:rsidRDefault="00F971E3">
      <w:pPr>
        <w:numPr>
          <w:ilvl w:val="0"/>
          <w:numId w:val="3"/>
        </w:numPr>
        <w:ind w:hanging="180"/>
        <w:rPr>
          <w:sz w:val="21"/>
          <w:szCs w:val="21"/>
        </w:rPr>
      </w:pPr>
      <w:r>
        <w:rPr>
          <w:sz w:val="21"/>
          <w:szCs w:val="21"/>
        </w:rPr>
        <w:t xml:space="preserve">Hardwood Floors </w:t>
      </w:r>
      <w:r w:rsidR="006A15B9">
        <w:rPr>
          <w:sz w:val="21"/>
          <w:szCs w:val="21"/>
        </w:rPr>
        <w:t>in Foyer, Kitchen &amp; Powder Room</w:t>
      </w:r>
    </w:p>
    <w:p w14:paraId="47101C44" w14:textId="3E6E9156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 xml:space="preserve">Oak Rails and </w:t>
      </w:r>
      <w:r w:rsidR="006A15B9">
        <w:rPr>
          <w:sz w:val="21"/>
          <w:szCs w:val="21"/>
        </w:rPr>
        <w:t xml:space="preserve">White </w:t>
      </w:r>
      <w:r w:rsidRPr="00035777">
        <w:rPr>
          <w:sz w:val="21"/>
          <w:szCs w:val="21"/>
        </w:rPr>
        <w:t>Spindles</w:t>
      </w:r>
    </w:p>
    <w:p w14:paraId="3FAA377F" w14:textId="6320A9B3" w:rsidR="0009010A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 xml:space="preserve">Pine Stairs, Fully Carpeted </w:t>
      </w:r>
    </w:p>
    <w:p w14:paraId="5019289B" w14:textId="7A7B3156" w:rsidR="006834D2" w:rsidRPr="00035777" w:rsidRDefault="0009010A" w:rsidP="0009010A">
      <w:pPr>
        <w:ind w:left="165" w:firstLine="0"/>
        <w:rPr>
          <w:sz w:val="21"/>
          <w:szCs w:val="21"/>
        </w:rPr>
      </w:pPr>
      <w:r w:rsidRPr="00035777">
        <w:rPr>
          <w:rFonts w:ascii="Arial" w:eastAsia="Arial" w:hAnsi="Arial" w:cs="Arial"/>
          <w:sz w:val="21"/>
          <w:szCs w:val="21"/>
        </w:rPr>
        <w:t xml:space="preserve">• </w:t>
      </w:r>
      <w:r w:rsidRPr="00035777">
        <w:rPr>
          <w:sz w:val="21"/>
          <w:szCs w:val="21"/>
        </w:rPr>
        <w:t>5 1/4” Baseboard</w:t>
      </w:r>
    </w:p>
    <w:p w14:paraId="70379C38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3 1/2” Colonial Door Casing</w:t>
      </w:r>
    </w:p>
    <w:p w14:paraId="20710F59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 xml:space="preserve">3 1/2” Colonial Window Casing with </w:t>
      </w:r>
    </w:p>
    <w:p w14:paraId="2C669EAD" w14:textId="77777777" w:rsidR="006834D2" w:rsidRPr="00035777" w:rsidRDefault="0009010A">
      <w:pPr>
        <w:tabs>
          <w:tab w:val="center" w:pos="1057"/>
        </w:tabs>
        <w:ind w:left="0" w:firstLine="0"/>
        <w:rPr>
          <w:sz w:val="21"/>
          <w:szCs w:val="21"/>
        </w:rPr>
      </w:pPr>
      <w:r w:rsidRPr="00035777">
        <w:rPr>
          <w:sz w:val="21"/>
          <w:szCs w:val="21"/>
        </w:rPr>
        <w:t xml:space="preserve"> </w:t>
      </w:r>
      <w:r w:rsidRPr="00035777">
        <w:rPr>
          <w:sz w:val="21"/>
          <w:szCs w:val="21"/>
        </w:rPr>
        <w:tab/>
        <w:t xml:space="preserve">Window Stool </w:t>
      </w:r>
    </w:p>
    <w:p w14:paraId="77E2286A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2 Panel Arch or Square Interior Doors</w:t>
      </w:r>
    </w:p>
    <w:p w14:paraId="3A3554FB" w14:textId="1D1D3D9E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 xml:space="preserve">Satin Nickel </w:t>
      </w:r>
      <w:r w:rsidR="00C173F9" w:rsidRPr="00035777">
        <w:rPr>
          <w:sz w:val="21"/>
          <w:szCs w:val="21"/>
        </w:rPr>
        <w:t>Doorknobs</w:t>
      </w:r>
    </w:p>
    <w:p w14:paraId="2B09FF5F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3/4” Subfloor with Engineered Floor Joist System</w:t>
      </w:r>
    </w:p>
    <w:p w14:paraId="39969F5A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Two Tone Interior Paint</w:t>
      </w:r>
    </w:p>
    <w:p w14:paraId="626C103E" w14:textId="77777777" w:rsidR="006834D2" w:rsidRPr="00035777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Ventilated Closet Shelving Entire House</w:t>
      </w:r>
    </w:p>
    <w:p w14:paraId="66B7FE7A" w14:textId="02C6740C" w:rsidR="006834D2" w:rsidRDefault="0009010A">
      <w:pPr>
        <w:numPr>
          <w:ilvl w:val="0"/>
          <w:numId w:val="3"/>
        </w:numPr>
        <w:ind w:hanging="180"/>
        <w:rPr>
          <w:sz w:val="21"/>
          <w:szCs w:val="21"/>
        </w:rPr>
      </w:pPr>
      <w:r w:rsidRPr="00035777">
        <w:rPr>
          <w:sz w:val="21"/>
          <w:szCs w:val="21"/>
        </w:rPr>
        <w:t>12” x 12” Floor Tile in Laundry Room</w:t>
      </w:r>
    </w:p>
    <w:p w14:paraId="125E900F" w14:textId="77777777" w:rsidR="00F971E3" w:rsidRPr="00035777" w:rsidRDefault="00F971E3" w:rsidP="00F971E3">
      <w:pPr>
        <w:ind w:left="345" w:firstLine="0"/>
        <w:rPr>
          <w:sz w:val="21"/>
          <w:szCs w:val="21"/>
        </w:rPr>
      </w:pPr>
    </w:p>
    <w:p w14:paraId="0D82BF63" w14:textId="2CA6EDAA" w:rsidR="00C31BB9" w:rsidRDefault="00C31BB9" w:rsidP="00C31BB9">
      <w:pPr>
        <w:rPr>
          <w:sz w:val="21"/>
          <w:szCs w:val="21"/>
        </w:rPr>
      </w:pPr>
    </w:p>
    <w:p w14:paraId="3BAA7400" w14:textId="366DE709" w:rsidR="006834D2" w:rsidRDefault="0009010A" w:rsidP="002C7843">
      <w:pPr>
        <w:pStyle w:val="Heading1"/>
        <w:ind w:left="0" w:firstLine="0"/>
      </w:pPr>
      <w:r>
        <w:t>KITCHEN FEATURES</w:t>
      </w:r>
    </w:p>
    <w:p w14:paraId="1530EA23" w14:textId="606EFA87" w:rsidR="006834D2" w:rsidRPr="004B6707" w:rsidRDefault="0009010A">
      <w:pPr>
        <w:numPr>
          <w:ilvl w:val="0"/>
          <w:numId w:val="4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Moen S</w:t>
      </w:r>
      <w:r w:rsidR="00C31BB9">
        <w:rPr>
          <w:sz w:val="21"/>
          <w:szCs w:val="21"/>
        </w:rPr>
        <w:t>tainless Steel</w:t>
      </w:r>
      <w:r w:rsidRPr="004B6707">
        <w:rPr>
          <w:sz w:val="21"/>
          <w:szCs w:val="21"/>
        </w:rPr>
        <w:t xml:space="preserve"> Kitchen Faucet</w:t>
      </w:r>
    </w:p>
    <w:p w14:paraId="1092F4CB" w14:textId="77777777" w:rsidR="006834D2" w:rsidRPr="004B6707" w:rsidRDefault="0009010A">
      <w:pPr>
        <w:numPr>
          <w:ilvl w:val="0"/>
          <w:numId w:val="4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 xml:space="preserve">Granite Countertops with undermount Stainless Steel Sink </w:t>
      </w:r>
    </w:p>
    <w:p w14:paraId="70C5CC6F" w14:textId="77777777" w:rsidR="006834D2" w:rsidRPr="004B6707" w:rsidRDefault="0009010A">
      <w:pPr>
        <w:numPr>
          <w:ilvl w:val="0"/>
          <w:numId w:val="4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GE® Stainless 30” Gas Range</w:t>
      </w:r>
    </w:p>
    <w:p w14:paraId="6F40C378" w14:textId="77777777" w:rsidR="006834D2" w:rsidRPr="004B6707" w:rsidRDefault="0009010A">
      <w:pPr>
        <w:numPr>
          <w:ilvl w:val="0"/>
          <w:numId w:val="4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GE® 30” Stainless Microwave</w:t>
      </w:r>
    </w:p>
    <w:p w14:paraId="2297CA42" w14:textId="77777777" w:rsidR="006834D2" w:rsidRPr="004B6707" w:rsidRDefault="0009010A">
      <w:pPr>
        <w:numPr>
          <w:ilvl w:val="0"/>
          <w:numId w:val="4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GE® 24” Stainless Dishwasher</w:t>
      </w:r>
    </w:p>
    <w:p w14:paraId="3436FC9A" w14:textId="06FAEB2E" w:rsidR="006834D2" w:rsidRPr="004B6707" w:rsidRDefault="006A15B9">
      <w:pPr>
        <w:numPr>
          <w:ilvl w:val="0"/>
          <w:numId w:val="4"/>
        </w:numPr>
        <w:ind w:hanging="180"/>
        <w:rPr>
          <w:sz w:val="21"/>
          <w:szCs w:val="21"/>
        </w:rPr>
      </w:pPr>
      <w:r>
        <w:rPr>
          <w:sz w:val="21"/>
          <w:szCs w:val="21"/>
        </w:rPr>
        <w:t xml:space="preserve">5” </w:t>
      </w:r>
      <w:r w:rsidR="0009010A" w:rsidRPr="004B6707">
        <w:rPr>
          <w:sz w:val="21"/>
          <w:szCs w:val="21"/>
        </w:rPr>
        <w:t>Hardwood Floors</w:t>
      </w:r>
    </w:p>
    <w:p w14:paraId="3C856362" w14:textId="77777777" w:rsidR="006834D2" w:rsidRPr="004B6707" w:rsidRDefault="0009010A">
      <w:pPr>
        <w:numPr>
          <w:ilvl w:val="0"/>
          <w:numId w:val="4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Recessed Lights</w:t>
      </w:r>
    </w:p>
    <w:p w14:paraId="7E07246A" w14:textId="77777777" w:rsidR="006A15B9" w:rsidRPr="006A15B9" w:rsidRDefault="006A15B9" w:rsidP="006A15B9">
      <w:pPr>
        <w:numPr>
          <w:ilvl w:val="0"/>
          <w:numId w:val="4"/>
        </w:numPr>
        <w:ind w:hanging="180"/>
        <w:rPr>
          <w:sz w:val="21"/>
          <w:szCs w:val="21"/>
        </w:rPr>
      </w:pPr>
      <w:r w:rsidRPr="006A15B9">
        <w:rPr>
          <w:sz w:val="21"/>
          <w:szCs w:val="21"/>
        </w:rPr>
        <w:t>42” Cabinets with Decorative C</w:t>
      </w:r>
      <w:bookmarkStart w:id="0" w:name="_GoBack"/>
      <w:bookmarkEnd w:id="0"/>
      <w:r w:rsidRPr="006A15B9">
        <w:rPr>
          <w:sz w:val="21"/>
          <w:szCs w:val="21"/>
        </w:rPr>
        <w:t>rown Molding</w:t>
      </w:r>
    </w:p>
    <w:p w14:paraId="6343E361" w14:textId="77777777" w:rsidR="006834D2" w:rsidRPr="004B6707" w:rsidRDefault="0009010A">
      <w:pPr>
        <w:numPr>
          <w:ilvl w:val="0"/>
          <w:numId w:val="4"/>
        </w:numPr>
        <w:spacing w:after="285"/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Ice Maker Rough-In</w:t>
      </w:r>
    </w:p>
    <w:p w14:paraId="3E76F7E6" w14:textId="4918732F" w:rsidR="006834D2" w:rsidRDefault="0009010A">
      <w:pPr>
        <w:pStyle w:val="Heading1"/>
        <w:ind w:left="-5"/>
      </w:pPr>
      <w:r>
        <w:t>BATHROOM FEATURES</w:t>
      </w:r>
    </w:p>
    <w:p w14:paraId="75110F76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12”x 12” Floor Tile Owner’s Bath</w:t>
      </w:r>
    </w:p>
    <w:p w14:paraId="2A8B2B10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6” x 6” Wall Tile Owner’s Bath</w:t>
      </w:r>
    </w:p>
    <w:p w14:paraId="6BAC19C1" w14:textId="70E36E2D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Granite Vanity Top Owner’s Bath</w:t>
      </w:r>
    </w:p>
    <w:p w14:paraId="4464F82D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 xml:space="preserve">Moen Wide Spread Chrome Faucet Owner’s </w:t>
      </w:r>
    </w:p>
    <w:p w14:paraId="7091A1F3" w14:textId="77777777" w:rsidR="006834D2" w:rsidRPr="004B6707" w:rsidRDefault="0009010A">
      <w:pPr>
        <w:tabs>
          <w:tab w:val="center" w:pos="611"/>
        </w:tabs>
        <w:ind w:left="0" w:firstLine="0"/>
        <w:rPr>
          <w:sz w:val="21"/>
          <w:szCs w:val="21"/>
        </w:rPr>
      </w:pPr>
      <w:r w:rsidRPr="004B6707">
        <w:rPr>
          <w:sz w:val="21"/>
          <w:szCs w:val="21"/>
        </w:rPr>
        <w:t xml:space="preserve"> </w:t>
      </w:r>
      <w:r w:rsidRPr="004B6707">
        <w:rPr>
          <w:sz w:val="21"/>
          <w:szCs w:val="21"/>
        </w:rPr>
        <w:tab/>
        <w:t>Bath</w:t>
      </w:r>
    </w:p>
    <w:p w14:paraId="1DFECBAF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12” x 12” Floor Tile Hall Bath</w:t>
      </w:r>
    </w:p>
    <w:p w14:paraId="52D8BB56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6” x 6” Wall Tile Hall Bath</w:t>
      </w:r>
    </w:p>
    <w:p w14:paraId="5F97A603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Cultured Marble Vanity Top Hall Bath</w:t>
      </w:r>
    </w:p>
    <w:p w14:paraId="57C89DC6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Moen Chrome Faucet Hall Bath</w:t>
      </w:r>
    </w:p>
    <w:p w14:paraId="4659A938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Hardwood Floors in Powder Room</w:t>
      </w:r>
    </w:p>
    <w:p w14:paraId="78BD9F95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Pedestal Sink in Powder Room</w:t>
      </w:r>
    </w:p>
    <w:p w14:paraId="1DA019F5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Moen Chrome Faucet in Powder Room</w:t>
      </w:r>
    </w:p>
    <w:p w14:paraId="2210852D" w14:textId="77777777" w:rsidR="006834D2" w:rsidRPr="004B6707" w:rsidRDefault="0009010A">
      <w:pPr>
        <w:numPr>
          <w:ilvl w:val="0"/>
          <w:numId w:val="5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 xml:space="preserve">Comfort Height Elongated Toilets in </w:t>
      </w:r>
    </w:p>
    <w:p w14:paraId="6ED1D986" w14:textId="77777777" w:rsidR="006834D2" w:rsidRPr="004B6707" w:rsidRDefault="0009010A">
      <w:pPr>
        <w:tabs>
          <w:tab w:val="center" w:pos="943"/>
        </w:tabs>
        <w:ind w:left="0" w:firstLine="0"/>
        <w:rPr>
          <w:sz w:val="21"/>
          <w:szCs w:val="21"/>
        </w:rPr>
      </w:pPr>
      <w:r w:rsidRPr="004B6707">
        <w:rPr>
          <w:sz w:val="21"/>
          <w:szCs w:val="21"/>
        </w:rPr>
        <w:t xml:space="preserve"> </w:t>
      </w:r>
      <w:r w:rsidRPr="004B6707">
        <w:rPr>
          <w:sz w:val="21"/>
          <w:szCs w:val="21"/>
        </w:rPr>
        <w:tab/>
        <w:t>Every Bath</w:t>
      </w:r>
    </w:p>
    <w:p w14:paraId="0392E324" w14:textId="77777777" w:rsidR="006834D2" w:rsidRPr="004B6707" w:rsidRDefault="0009010A">
      <w:pPr>
        <w:numPr>
          <w:ilvl w:val="0"/>
          <w:numId w:val="5"/>
        </w:numPr>
        <w:spacing w:after="286"/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Chrome Towel Bars and Toilet Paper Holders</w:t>
      </w:r>
    </w:p>
    <w:p w14:paraId="3520A07D" w14:textId="262174ED" w:rsidR="006834D2" w:rsidRDefault="0009010A">
      <w:pPr>
        <w:pStyle w:val="Heading1"/>
        <w:ind w:left="-5"/>
      </w:pPr>
      <w:r>
        <w:t>CUSTOMER MEETINGS</w:t>
      </w:r>
    </w:p>
    <w:p w14:paraId="3FB9AF08" w14:textId="77777777" w:rsidR="006834D2" w:rsidRPr="004B6707" w:rsidRDefault="0009010A">
      <w:pPr>
        <w:numPr>
          <w:ilvl w:val="0"/>
          <w:numId w:val="6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Pre-Construction Consultation</w:t>
      </w:r>
    </w:p>
    <w:p w14:paraId="517C94A8" w14:textId="77777777" w:rsidR="006834D2" w:rsidRPr="004B6707" w:rsidRDefault="0009010A">
      <w:pPr>
        <w:numPr>
          <w:ilvl w:val="0"/>
          <w:numId w:val="6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Pre-Drywall Orientation</w:t>
      </w:r>
    </w:p>
    <w:p w14:paraId="335FC733" w14:textId="77777777" w:rsidR="006834D2" w:rsidRPr="004B6707" w:rsidRDefault="0009010A">
      <w:pPr>
        <w:numPr>
          <w:ilvl w:val="0"/>
          <w:numId w:val="6"/>
        </w:numPr>
        <w:spacing w:after="285"/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Pre-Settlement Orientation</w:t>
      </w:r>
    </w:p>
    <w:p w14:paraId="7C69C504" w14:textId="77777777" w:rsidR="006834D2" w:rsidRDefault="0009010A">
      <w:pPr>
        <w:pStyle w:val="Heading1"/>
        <w:ind w:left="-5"/>
      </w:pPr>
      <w:r>
        <w:t>WARRANTIES</w:t>
      </w:r>
    </w:p>
    <w:p w14:paraId="00B83453" w14:textId="77777777" w:rsidR="006834D2" w:rsidRPr="004B6707" w:rsidRDefault="0009010A">
      <w:pPr>
        <w:numPr>
          <w:ilvl w:val="0"/>
          <w:numId w:val="7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Rockwell Custom Premier Protection Plan</w:t>
      </w:r>
    </w:p>
    <w:p w14:paraId="35BC1005" w14:textId="77777777" w:rsidR="006834D2" w:rsidRPr="004B6707" w:rsidRDefault="0009010A">
      <w:pPr>
        <w:numPr>
          <w:ilvl w:val="0"/>
          <w:numId w:val="7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10-year Structural Warranty</w:t>
      </w:r>
    </w:p>
    <w:p w14:paraId="0ABF6EAE" w14:textId="77777777" w:rsidR="006834D2" w:rsidRPr="004B6707" w:rsidRDefault="0009010A">
      <w:pPr>
        <w:numPr>
          <w:ilvl w:val="0"/>
          <w:numId w:val="7"/>
        </w:numPr>
        <w:ind w:hanging="180"/>
        <w:rPr>
          <w:sz w:val="21"/>
          <w:szCs w:val="21"/>
        </w:rPr>
      </w:pPr>
      <w:r w:rsidRPr="004B6707">
        <w:rPr>
          <w:sz w:val="21"/>
          <w:szCs w:val="21"/>
        </w:rPr>
        <w:t>Extensive Manufacturer Warranties</w:t>
      </w:r>
    </w:p>
    <w:sectPr w:rsidR="006834D2" w:rsidRPr="004B6707" w:rsidSect="0009010A">
      <w:type w:val="continuous"/>
      <w:pgSz w:w="12600" w:h="16200"/>
      <w:pgMar w:top="576" w:right="864" w:bottom="576" w:left="864" w:header="720" w:footer="720" w:gutter="0"/>
      <w:cols w:num="2" w:space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790F" w14:textId="77777777" w:rsidR="002372A7" w:rsidRDefault="002372A7" w:rsidP="00770A40">
      <w:pPr>
        <w:spacing w:after="0" w:line="240" w:lineRule="auto"/>
      </w:pPr>
      <w:r>
        <w:separator/>
      </w:r>
    </w:p>
  </w:endnote>
  <w:endnote w:type="continuationSeparator" w:id="0">
    <w:p w14:paraId="235C696C" w14:textId="77777777" w:rsidR="002372A7" w:rsidRDefault="002372A7" w:rsidP="0077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DC36" w14:textId="77777777" w:rsidR="002372A7" w:rsidRDefault="002372A7" w:rsidP="00770A40">
      <w:pPr>
        <w:spacing w:after="0" w:line="240" w:lineRule="auto"/>
      </w:pPr>
      <w:r>
        <w:separator/>
      </w:r>
    </w:p>
  </w:footnote>
  <w:footnote w:type="continuationSeparator" w:id="0">
    <w:p w14:paraId="5961219F" w14:textId="77777777" w:rsidR="002372A7" w:rsidRDefault="002372A7" w:rsidP="0077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9B3C" w14:textId="4ECA466A" w:rsidR="00502CED" w:rsidRDefault="002372A7">
    <w:pPr>
      <w:pStyle w:val="Header"/>
    </w:pPr>
    <w:r>
      <w:rPr>
        <w:noProof/>
      </w:rPr>
      <w:pict w14:anchorId="40FC2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612pt;height:11in;z-index:-251654144;mso-position-horizontal:center;mso-position-horizontal-relative:margin;mso-position-vertical:center;mso-position-vertical-relative:margin" o:allowincell="f">
          <v:imagedata r:id="rId1" o:title="Canal District at Ft Dupont Template_2"/>
          <w10:wrap anchorx="margin" anchory="margin"/>
        </v:shape>
      </w:pict>
    </w:r>
    <w:r>
      <w:rPr>
        <w:noProof/>
      </w:rPr>
      <w:pict w14:anchorId="1772D9AE">
        <v:shape id="WordPictureWatermark2" o:spid="_x0000_s2054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Canal District at Ft Dupont Template_2"/>
          <w10:wrap anchorx="margin" anchory="margin"/>
        </v:shape>
      </w:pict>
    </w:r>
    <w:r>
      <w:rPr>
        <w:noProof/>
      </w:rPr>
      <w:pict w14:anchorId="6639AB7F">
        <v:shape id="WordPictureWatermark1" o:spid="_x0000_s2053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Canal District at Ft Dupont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7CB2" w14:textId="45C1DBA4" w:rsidR="00BF6613" w:rsidRDefault="002372A7" w:rsidP="00BF6613">
    <w:pPr>
      <w:pStyle w:val="Header"/>
      <w:jc w:val="center"/>
    </w:pPr>
    <w:r>
      <w:rPr>
        <w:noProof/>
      </w:rPr>
      <w:pict w14:anchorId="3913F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612pt;height:11in;z-index:-251655168;mso-position-horizontal:center;mso-position-horizontal-relative:margin;mso-position-vertical:center;mso-position-vertical-relative:margin" o:allowincell="f">
          <v:imagedata r:id="rId1" o:title="Canal District at Ft Dupont Template_2"/>
          <w10:wrap anchorx="margin" anchory="margin"/>
        </v:shape>
      </w:pict>
    </w:r>
  </w:p>
  <w:p w14:paraId="08C5945E" w14:textId="2404536A" w:rsidR="00770A40" w:rsidRPr="002C7843" w:rsidRDefault="00770A40" w:rsidP="002C784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DB40" w14:textId="244211E5" w:rsidR="00502CED" w:rsidRDefault="002372A7">
    <w:pPr>
      <w:pStyle w:val="Header"/>
    </w:pPr>
    <w:r>
      <w:rPr>
        <w:noProof/>
      </w:rPr>
      <w:pict w14:anchorId="15B54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0;width:612pt;height:11in;z-index:-251653120;mso-position-horizontal:center;mso-position-horizontal-relative:margin;mso-position-vertical:center;mso-position-vertical-relative:margin" o:allowincell="f">
          <v:imagedata r:id="rId1" o:title="Canal District at Ft Dupont Template_2"/>
          <w10:wrap anchorx="margin" anchory="margin"/>
        </v:shape>
      </w:pict>
    </w:r>
    <w:r>
      <w:rPr>
        <w:noProof/>
      </w:rPr>
      <w:pict w14:anchorId="55F3CA3C">
        <v:shape id="WordPictureWatermark3" o:spid="_x0000_s2055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Canal District at Ft Dupont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3FB4"/>
    <w:multiLevelType w:val="hybridMultilevel"/>
    <w:tmpl w:val="1B586CBC"/>
    <w:lvl w:ilvl="0" w:tplc="F27E754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A684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4BE5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60CE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E5A5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C1B1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4EC4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EE0D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03CE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F6B59"/>
    <w:multiLevelType w:val="hybridMultilevel"/>
    <w:tmpl w:val="F6DCE3A2"/>
    <w:lvl w:ilvl="0" w:tplc="7DFA4B5E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2E5F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AE454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C08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49A0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4BF6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7E7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01AA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E18F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17226A"/>
    <w:multiLevelType w:val="hybridMultilevel"/>
    <w:tmpl w:val="CCDE1514"/>
    <w:lvl w:ilvl="0" w:tplc="01021DEA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C6B6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C30E4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C4A4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2FD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84110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C41E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E04E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0A0D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FE0418"/>
    <w:multiLevelType w:val="hybridMultilevel"/>
    <w:tmpl w:val="7BC6F9AE"/>
    <w:lvl w:ilvl="0" w:tplc="3516D50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E55D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6E52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A47F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CB96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2AF8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686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8B5A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AD4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ED5892"/>
    <w:multiLevelType w:val="hybridMultilevel"/>
    <w:tmpl w:val="5CD6E7F6"/>
    <w:lvl w:ilvl="0" w:tplc="71CC075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251A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964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85A8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8030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8181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E220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CC11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CE39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AB0B69"/>
    <w:multiLevelType w:val="hybridMultilevel"/>
    <w:tmpl w:val="FBE4F92A"/>
    <w:lvl w:ilvl="0" w:tplc="6128C278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4CC5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C5BBA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23F6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67A4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A50C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C85E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E6BE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6E6C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FE0D59"/>
    <w:multiLevelType w:val="hybridMultilevel"/>
    <w:tmpl w:val="A76C880C"/>
    <w:lvl w:ilvl="0" w:tplc="AEB02DF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9CDB1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0C544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E941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0128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2D84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A2F1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66596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CC19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D2"/>
    <w:rsid w:val="00035777"/>
    <w:rsid w:val="0009010A"/>
    <w:rsid w:val="00115661"/>
    <w:rsid w:val="002372A7"/>
    <w:rsid w:val="002C7843"/>
    <w:rsid w:val="003220BA"/>
    <w:rsid w:val="00447369"/>
    <w:rsid w:val="004B6707"/>
    <w:rsid w:val="00502CED"/>
    <w:rsid w:val="006834D2"/>
    <w:rsid w:val="006A15B9"/>
    <w:rsid w:val="00770A40"/>
    <w:rsid w:val="007E1371"/>
    <w:rsid w:val="0086563D"/>
    <w:rsid w:val="008B7535"/>
    <w:rsid w:val="00AB0D8B"/>
    <w:rsid w:val="00BA239C"/>
    <w:rsid w:val="00BD5A15"/>
    <w:rsid w:val="00BF6613"/>
    <w:rsid w:val="00C173F9"/>
    <w:rsid w:val="00C31BB9"/>
    <w:rsid w:val="00CB0220"/>
    <w:rsid w:val="00DE4812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BCAAC03"/>
  <w15:docId w15:val="{E39FB345-2CA5-48EA-8BFE-F0B67656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7" w:line="263" w:lineRule="auto"/>
      <w:ind w:left="190" w:hanging="10"/>
    </w:pPr>
    <w:rPr>
      <w:rFonts w:ascii="Century" w:eastAsia="Century" w:hAnsi="Century" w:cs="Century"/>
      <w:color w:val="18171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entury" w:eastAsia="Century" w:hAnsi="Century" w:cs="Century"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181717"/>
      <w:sz w:val="26"/>
    </w:rPr>
  </w:style>
  <w:style w:type="paragraph" w:styleId="Header">
    <w:name w:val="header"/>
    <w:basedOn w:val="Normal"/>
    <w:link w:val="HeaderChar"/>
    <w:uiPriority w:val="99"/>
    <w:unhideWhenUsed/>
    <w:rsid w:val="007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40"/>
    <w:rPr>
      <w:rFonts w:ascii="Century" w:eastAsia="Century" w:hAnsi="Century" w:cs="Century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7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40"/>
    <w:rPr>
      <w:rFonts w:ascii="Century" w:eastAsia="Century" w:hAnsi="Century" w:cs="Century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7D936D-38D4-48E3-B2C2-AB9B20C8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Solomon</dc:creator>
  <cp:keywords/>
  <cp:lastModifiedBy>Jarrett</cp:lastModifiedBy>
  <cp:revision>2</cp:revision>
  <cp:lastPrinted>2019-04-17T00:43:00Z</cp:lastPrinted>
  <dcterms:created xsi:type="dcterms:W3CDTF">2020-03-13T18:49:00Z</dcterms:created>
  <dcterms:modified xsi:type="dcterms:W3CDTF">2020-03-13T18:49:00Z</dcterms:modified>
</cp:coreProperties>
</file>